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F6C1" w14:textId="2A791D40" w:rsidR="00A77638" w:rsidRPr="00A77638" w:rsidRDefault="00A77638" w:rsidP="00A776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«CASPI BITUM» БК» ЖШС</w:t>
      </w:r>
    </w:p>
    <w:p w14:paraId="0363E291" w14:textId="7594D5D0" w:rsidR="00A77638" w:rsidRPr="00A77638" w:rsidRDefault="00A77638" w:rsidP="00A776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Байқа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</w:t>
      </w: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кеңесінің шешімімен</w:t>
      </w:r>
    </w:p>
    <w:p w14:paraId="0E681E51" w14:textId="0147E704" w:rsidR="00A77638" w:rsidRPr="00A77638" w:rsidRDefault="00A77638" w:rsidP="00A776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Бекітілген</w:t>
      </w:r>
    </w:p>
    <w:p w14:paraId="7A28CFD0" w14:textId="68CDE02A" w:rsidR="00A77638" w:rsidRDefault="00A77638" w:rsidP="00A776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29.11.2021ж. №27 хаттама</w:t>
      </w:r>
    </w:p>
    <w:p w14:paraId="3D1DABE9" w14:textId="3658DEC4" w:rsidR="00A77638" w:rsidRDefault="00A77638" w:rsidP="00A776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C1A620" w14:textId="78001A6C" w:rsidR="00A77638" w:rsidRPr="00A77638" w:rsidRDefault="00A77638" w:rsidP="00A776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«CASPI BITUM» БК» ЖШС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-нің ақпараттық қауіпсіздік саясаты</w:t>
      </w:r>
    </w:p>
    <w:p w14:paraId="7C7C260C" w14:textId="77777777" w:rsidR="00A77638" w:rsidRDefault="00A77638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3D9EB3" w14:textId="41CC94CB" w:rsidR="004B764F" w:rsidRDefault="00624CA9" w:rsidP="00A7763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1. Жалпы ережелер</w:t>
      </w:r>
    </w:p>
    <w:p w14:paraId="60750217" w14:textId="77777777" w:rsidR="00A77638" w:rsidRPr="00A77638" w:rsidRDefault="00A77638" w:rsidP="00A7763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383029" w14:textId="03B3AD69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 «</w:t>
      </w:r>
      <w:r w:rsidRPr="00624CA9">
        <w:rPr>
          <w:rFonts w:ascii="Times New Roman" w:hAnsi="Times New Roman" w:cs="Times New Roman"/>
          <w:sz w:val="28"/>
          <w:szCs w:val="28"/>
          <w:lang w:val="kk-KZ"/>
        </w:rPr>
        <w:t>CASPI BITUM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БК» ЖШС-нің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– Серіктестік)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стратегиялық мақсаттарына қол жеткізу маңызды ақпараттық ресурс болып табылатын ақпаратты басқарумен тығыз байланысты. Ақпараттық қауіпсіздік (бұдан әрі – АҚ)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сәтті және тұрақты жұмысының сыни факторларының бірі болып табылады.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>, оның қызметкерлерінің, сондай-ақ үшінші тараптар өкілдерінің АҚ-н қамтамасыз ету бірінші дәрежелі міндеттердің бірі болып табылады.</w:t>
      </w:r>
    </w:p>
    <w:p w14:paraId="73134D94" w14:textId="5CFB2900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 «</w:t>
      </w:r>
      <w:r w:rsidRPr="00624CA9">
        <w:rPr>
          <w:rFonts w:ascii="Times New Roman" w:hAnsi="Times New Roman" w:cs="Times New Roman"/>
          <w:sz w:val="28"/>
          <w:szCs w:val="28"/>
          <w:lang w:val="kk-KZ"/>
        </w:rPr>
        <w:t>CASPI BITUM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БК» ЖШС-нің Ақпараттық қауіпсіздік саясаты (бұдан әрі – Саясат)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 басшылығының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АҚ-ны қамтамасыз етуге қатысты көзқарасын сипаттайтын негіз қалаушы құжат болып табылады.</w:t>
      </w:r>
    </w:p>
    <w:p w14:paraId="7AC52C7F" w14:textId="7948EED5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FF5464" w14:textId="0F190F72" w:rsidR="00624CA9" w:rsidRPr="00A77638" w:rsidRDefault="00624CA9" w:rsidP="00A7763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Негізгі мақсаттар мен міндеттер</w:t>
      </w:r>
    </w:p>
    <w:p w14:paraId="4F72361F" w14:textId="2067401E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 Саясат мынадай негізгі мақсаттарға қол жеткізуге бағытталған:</w:t>
      </w:r>
    </w:p>
    <w:p w14:paraId="34138E79" w14:textId="31581652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ақпаратты шынайы және әлеуетті қатерлерден қорғау;</w:t>
      </w:r>
    </w:p>
    <w:p w14:paraId="39916E39" w14:textId="3484FE2C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қатерлердің әсер етуі кезінде салдарларды азайту және оқшаулау;</w:t>
      </w:r>
    </w:p>
    <w:p w14:paraId="6D17AD8E" w14:textId="458C3C20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АҚ-ны қамтамасыз ету саласында корпоративтік мәдениетті дамыту.</w:t>
      </w:r>
    </w:p>
    <w:p w14:paraId="2FEB6C12" w14:textId="740AB5C1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2.2. Саясаттың негізгі міндеттері мынадай:</w:t>
      </w:r>
    </w:p>
    <w:p w14:paraId="59EBB2B6" w14:textId="1CB0EB89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АҚ-ның шынайы және әлеуетті қатерлерін анықтау, алдын алу және бейтараптандыру;</w:t>
      </w:r>
    </w:p>
    <w:p w14:paraId="4A489D04" w14:textId="27C2A40B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АҚ қатерлеріне жедел жауап қайтару механизмдерін жетілдіру;</w:t>
      </w:r>
    </w:p>
    <w:p w14:paraId="711BEFDE" w14:textId="52B24889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АҚ тәуекелдерін тиімді басқару;</w:t>
      </w:r>
    </w:p>
    <w:p w14:paraId="1C958EB5" w14:textId="5553F7EE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қызметкерлерін АҚ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мәселелері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хабардар ету, оқыту, білімдерін бақылау.</w:t>
      </w:r>
    </w:p>
    <w:p w14:paraId="1D573ACB" w14:textId="582C5CCB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Аталған міндеттерді шешу үшін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қорғауды басқарудың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адекватты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пропорционалды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құралдарын таңдау қабілетін растайтын, ақпараттық ресурстардың қауіпсіздігін қамтамасыз ететін ақпараттық қауіпсіздік менеджменті жүйесі (бұдан әрі – АҚМЖ) ендірілген.</w:t>
      </w:r>
    </w:p>
    <w:p w14:paraId="51E51F49" w14:textId="0981DC60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АҚМЖ белгілі бір қолдану облысында әрекет етеді және Қазақстан Республикасы заңнамасының талаптарына, нормативтік құжаттарға және Серіктестіктің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шарттық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міндеттемелеріне сәйкес келеді.</w:t>
      </w:r>
    </w:p>
    <w:p w14:paraId="6FE69146" w14:textId="75DAB3FF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АҚМЖ осы Саясатта, сонымен бірге Саясатта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 xml:space="preserve">баяндалған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ережелерді олардың тәжірибе жүзінде іске асырылуы деңгейінде нақтылайтын, дамытатын және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 қызметкерлері үшін, сондай-ақ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Серіктестіктің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ресурстарына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қолжетімділігі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 үшінші тараптардың өкілдері үшін міндетті болып табылатын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 құжаттар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нұсқаулықтар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>, қағидалар, рәсімдер, жұмыс нұсқаулары мен т.б.)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 xml:space="preserve"> құжатталған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D78FFC" w14:textId="29BB7BA2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82BB76" w14:textId="6A47998C" w:rsidR="00624CA9" w:rsidRPr="00A77638" w:rsidRDefault="00624CA9" w:rsidP="00A7763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3. А</w:t>
      </w:r>
      <w:r w:rsidR="00A77638"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параттық қауіпсіздікті қамтамасыз ету саласындағы негізгі қызмет </w:t>
      </w:r>
      <w:r w:rsid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қағидаттары</w:t>
      </w:r>
    </w:p>
    <w:p w14:paraId="135430CA" w14:textId="1FE08170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D2672E" w14:textId="637C95FE" w:rsidR="00624CA9" w:rsidRDefault="00A77638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Серіктестікте</w:t>
      </w:r>
      <w:r w:rsidR="00624CA9">
        <w:rPr>
          <w:rFonts w:ascii="Times New Roman" w:hAnsi="Times New Roman" w:cs="Times New Roman"/>
          <w:sz w:val="28"/>
          <w:szCs w:val="28"/>
          <w:lang w:val="kk-KZ"/>
        </w:rPr>
        <w:t xml:space="preserve"> АҚМЖ шеңберінде АҚ-ны қамтамасыз ету мынадай негізгі </w:t>
      </w:r>
      <w:r>
        <w:rPr>
          <w:rFonts w:ascii="Times New Roman" w:hAnsi="Times New Roman" w:cs="Times New Roman"/>
          <w:sz w:val="28"/>
          <w:szCs w:val="28"/>
          <w:lang w:val="kk-KZ"/>
        </w:rPr>
        <w:t>қағидаттарға</w:t>
      </w:r>
      <w:r w:rsidR="00624CA9">
        <w:rPr>
          <w:rFonts w:ascii="Times New Roman" w:hAnsi="Times New Roman" w:cs="Times New Roman"/>
          <w:sz w:val="28"/>
          <w:szCs w:val="28"/>
          <w:lang w:val="kk-KZ"/>
        </w:rPr>
        <w:t xml:space="preserve"> сәйкес жүзеге асырылады:</w:t>
      </w:r>
    </w:p>
    <w:p w14:paraId="3C49180D" w14:textId="176C4DA3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заңдылық;</w:t>
      </w:r>
    </w:p>
    <w:p w14:paraId="30EB3797" w14:textId="2BCEC692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процестік тәсіл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41925EF" w14:textId="4BCE4376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қорғау тәсілдерін, әдістері мен құралдарын кешенді түрде пайдалану;</w:t>
      </w:r>
    </w:p>
    <w:p w14:paraId="42FEDD89" w14:textId="6F5137BC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үздік тәжірибелерді ұстану;</w:t>
      </w:r>
    </w:p>
    <w:p w14:paraId="19D41AC4" w14:textId="4C2CA4A9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5) саналы жеткіліктілік;</w:t>
      </w:r>
    </w:p>
    <w:p w14:paraId="67B5BB63" w14:textId="430211CA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6) дербес жауапкершілік.</w:t>
      </w:r>
    </w:p>
    <w:p w14:paraId="41714CBF" w14:textId="329A177A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835FDC" w14:textId="36A4A44F" w:rsidR="00624CA9" w:rsidRPr="00A77638" w:rsidRDefault="00624CA9" w:rsidP="00A7763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77638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Жауапкершілік</w:t>
      </w:r>
    </w:p>
    <w:p w14:paraId="0C454610" w14:textId="1018483F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4.1. </w:t>
      </w:r>
      <w:r w:rsidR="00A77638">
        <w:rPr>
          <w:rFonts w:ascii="Times New Roman" w:hAnsi="Times New Roman" w:cs="Times New Roman"/>
          <w:sz w:val="28"/>
          <w:szCs w:val="28"/>
          <w:lang w:val="kk-KZ"/>
        </w:rPr>
        <w:t>Серіктестік басшылығы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 Саясатты іске асыруға жауапты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лықты өзіне қабылдауды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14CD28" w14:textId="4F1D7A05" w:rsidR="00624CA9" w:rsidRDefault="00624CA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4.2.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функционалды блок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басшылары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құрылымдық бөлімшелерінің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басшылары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, қызметкерлері АҚМЖ құжаттарына сәйкес АҚ талаптарын қамтамасыз ету және оларды орындау қызметін қолдау бойынша өзінің міндеттемелерін сөзсіз толықтай орындауға жауапты болады</w:t>
      </w:r>
      <w:r w:rsidR="009E4529">
        <w:rPr>
          <w:rFonts w:ascii="Times New Roman" w:hAnsi="Times New Roman" w:cs="Times New Roman"/>
          <w:sz w:val="28"/>
          <w:szCs w:val="28"/>
          <w:lang w:val="kk-KZ"/>
        </w:rPr>
        <w:t xml:space="preserve">, ал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 xml:space="preserve">Серіктестіктің </w:t>
      </w:r>
      <w:r w:rsidR="009E4529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ресурстарына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қолжетімділігі</w:t>
      </w:r>
      <w:r w:rsidR="009E4529">
        <w:rPr>
          <w:rFonts w:ascii="Times New Roman" w:hAnsi="Times New Roman" w:cs="Times New Roman"/>
          <w:sz w:val="28"/>
          <w:szCs w:val="28"/>
          <w:lang w:val="kk-KZ"/>
        </w:rPr>
        <w:t xml:space="preserve"> бар үшінші тараптардың өкілдері –шарттық міндеттемелерге сәйкес жауапты болады.</w:t>
      </w:r>
    </w:p>
    <w:p w14:paraId="4CD682BB" w14:textId="0258A812" w:rsidR="009E4529" w:rsidRDefault="009E452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4.3.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құрылымдық бөлімшесі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/адамы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 xml:space="preserve">Серіктестік басшылығы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 қойған мақсаттар мен міндетттерге, сонымен бірге АҚМЖ құжаттарында көрсетілген талаптарды орындауды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бақылауға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болады. Бұл талаптардан барлық өзгешеліктер міндетті тәртіпте жауапты құрылымдық бөлімшеме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н/адаммен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келісіледі.</w:t>
      </w:r>
    </w:p>
    <w:p w14:paraId="5EB73B7D" w14:textId="36721FE6" w:rsidR="009E4529" w:rsidRDefault="009E452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D31277" w14:textId="5AC402A3" w:rsidR="009E4529" w:rsidRPr="0005752A" w:rsidRDefault="009E4529" w:rsidP="0005752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575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5. </w:t>
      </w:r>
      <w:r w:rsidR="0005752A" w:rsidRPr="0005752A"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05752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орытынды ережелер</w:t>
      </w:r>
    </w:p>
    <w:p w14:paraId="5D7FD5B8" w14:textId="211A89B2" w:rsidR="009E4529" w:rsidRDefault="009E452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5.1 Саясат бизнестің дамуындағы елеулі өзгерістер жағдайында, сонымен бірге Қазақстан </w:t>
      </w:r>
      <w:r w:rsidR="004077C0" w:rsidRPr="004077C0">
        <w:rPr>
          <w:rFonts w:ascii="Times New Roman" w:hAnsi="Times New Roman" w:cs="Times New Roman"/>
          <w:sz w:val="28"/>
          <w:szCs w:val="28"/>
          <w:lang w:val="kk-KZ"/>
        </w:rPr>
        <w:t>Республи</w:t>
      </w:r>
      <w:r w:rsidRPr="004077C0">
        <w:rPr>
          <w:rFonts w:ascii="Times New Roman" w:hAnsi="Times New Roman" w:cs="Times New Roman"/>
          <w:sz w:val="28"/>
          <w:szCs w:val="28"/>
          <w:lang w:val="kk-KZ"/>
        </w:rPr>
        <w:t>касы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заңнамасының немесе реттеуші органдардың талаптары жағдайында қайта қаралады. Саясатты, сондай-ақ оған барлық өзгерістерді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 xml:space="preserve">Серіктестік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Басқармасы бекітеді.</w:t>
      </w:r>
    </w:p>
    <w:p w14:paraId="618301B1" w14:textId="1200E933" w:rsidR="009E4529" w:rsidRPr="00624CA9" w:rsidRDefault="009E4529" w:rsidP="00A77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5.2. Саясат </w:t>
      </w:r>
      <w:r w:rsidR="0005752A">
        <w:rPr>
          <w:rFonts w:ascii="Times New Roman" w:hAnsi="Times New Roman" w:cs="Times New Roman"/>
          <w:sz w:val="28"/>
          <w:szCs w:val="28"/>
          <w:lang w:val="kk-KZ"/>
        </w:rPr>
        <w:t>Серіктестіктің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ресми веб-сайтында орналастырылады.</w:t>
      </w:r>
    </w:p>
    <w:sectPr w:rsidR="009E4529" w:rsidRPr="0062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47"/>
    <w:rsid w:val="0005752A"/>
    <w:rsid w:val="004077C0"/>
    <w:rsid w:val="004B764F"/>
    <w:rsid w:val="00621047"/>
    <w:rsid w:val="00624CA9"/>
    <w:rsid w:val="009E4529"/>
    <w:rsid w:val="00A77638"/>
    <w:rsid w:val="00C6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A1BDB"/>
  <w15:chartTrackingRefBased/>
  <w15:docId w15:val="{3294EADA-2919-4AD8-8640-18064FE0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Bek Baibek</cp:lastModifiedBy>
  <cp:revision>2</cp:revision>
  <dcterms:created xsi:type="dcterms:W3CDTF">2024-09-30T11:48:00Z</dcterms:created>
  <dcterms:modified xsi:type="dcterms:W3CDTF">2024-09-30T11:48:00Z</dcterms:modified>
</cp:coreProperties>
</file>