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81" w:rsidRDefault="00CA74EB" w:rsidP="00927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74EB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927081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CA74EB" w:rsidRPr="00CA74EB" w:rsidRDefault="00927081" w:rsidP="00927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торцевого уплотнения для насосов EBARA GREAT </w:t>
      </w:r>
      <w:r w:rsidR="00CA74EB" w:rsidRPr="00CA74EB">
        <w:rPr>
          <w:rFonts w:ascii="Times New Roman" w:hAnsi="Times New Roman" w:cs="Times New Roman"/>
          <w:b/>
          <w:sz w:val="24"/>
          <w:szCs w:val="24"/>
        </w:rPr>
        <w:t>50x25WEZ250</w:t>
      </w:r>
    </w:p>
    <w:bookmarkEnd w:id="0"/>
    <w:p w:rsidR="00927081" w:rsidRDefault="00927081" w:rsidP="00CA7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EB" w:rsidRPr="00CA74EB" w:rsidRDefault="00CA74EB" w:rsidP="00CA7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EB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 50x25WEZ250  (для насоса Р-1132АВ)  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Материал уплотнительных колец O-</w:t>
      </w:r>
      <w:proofErr w:type="spellStart"/>
      <w:r w:rsidRPr="00CA74EB">
        <w:rPr>
          <w:rFonts w:ascii="Times New Roman" w:hAnsi="Times New Roman" w:cs="Times New Roman"/>
          <w:sz w:val="24"/>
          <w:szCs w:val="24"/>
        </w:rPr>
        <w:t>ring</w:t>
      </w:r>
      <w:proofErr w:type="spellEnd"/>
      <w:r w:rsidRPr="00CA74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74EB">
        <w:rPr>
          <w:rFonts w:ascii="Times New Roman" w:hAnsi="Times New Roman" w:cs="Times New Roman"/>
          <w:sz w:val="24"/>
          <w:szCs w:val="24"/>
        </w:rPr>
        <w:t>Viton</w:t>
      </w:r>
      <w:proofErr w:type="spellEnd"/>
      <w:r w:rsidRPr="00CA74EB">
        <w:rPr>
          <w:rFonts w:ascii="Times New Roman" w:hAnsi="Times New Roman" w:cs="Times New Roman"/>
          <w:sz w:val="24"/>
          <w:szCs w:val="24"/>
        </w:rPr>
        <w:t>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CA74EB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CA74EB">
        <w:rPr>
          <w:rFonts w:ascii="Times New Roman" w:hAnsi="Times New Roman" w:cs="Times New Roman"/>
          <w:sz w:val="24"/>
          <w:szCs w:val="24"/>
        </w:rPr>
        <w:t>);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Диаметр вала насоса – 28 мм;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- рабочая среда – нефть;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- рабочая температура – до 125°С;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- давление всасывания – 0,1 МПа;</w:t>
      </w: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- давление нагнетания – 0.47 МПа;</w:t>
      </w:r>
    </w:p>
    <w:p w:rsid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  <w:r w:rsidRPr="00CA74EB">
        <w:rPr>
          <w:rFonts w:ascii="Times New Roman" w:hAnsi="Times New Roman" w:cs="Times New Roman"/>
          <w:sz w:val="24"/>
          <w:szCs w:val="24"/>
        </w:rPr>
        <w:t>- количество оборотов вала насоса – 2880 об/мин;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CA74EB" w:rsidRPr="00E373A5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CA74EB">
        <w:rPr>
          <w:rFonts w:ascii="Times New Roman" w:hAnsi="Times New Roman" w:cs="Times New Roman"/>
          <w:sz w:val="24"/>
          <w:szCs w:val="24"/>
        </w:rPr>
        <w:t>EBARA GREAT  50x25WEZ250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CA74EB" w:rsidRPr="009543DE" w:rsidRDefault="00CA74EB" w:rsidP="00CA7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CA74EB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74EB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74EB" w:rsidRPr="005B6726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CA74EB" w:rsidRDefault="00CA74EB" w:rsidP="00CA7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74EB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CA74EB" w:rsidRPr="001A2304" w:rsidRDefault="00CA74EB" w:rsidP="00CA7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EB" w:rsidRPr="00A14582" w:rsidRDefault="00CA74EB" w:rsidP="00CA74EB">
      <w:pPr>
        <w:rPr>
          <w:rFonts w:ascii="Times New Roman" w:hAnsi="Times New Roman" w:cs="Times New Roman"/>
          <w:sz w:val="24"/>
          <w:szCs w:val="24"/>
        </w:rPr>
      </w:pPr>
    </w:p>
    <w:p w:rsidR="00CA74EB" w:rsidRPr="00CA74EB" w:rsidRDefault="00CA74EB" w:rsidP="00CA74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74EB" w:rsidRPr="00CA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F32B3"/>
    <w:rsid w:val="001727BF"/>
    <w:rsid w:val="001D5059"/>
    <w:rsid w:val="00290690"/>
    <w:rsid w:val="0033006F"/>
    <w:rsid w:val="00356551"/>
    <w:rsid w:val="00370DF1"/>
    <w:rsid w:val="003C0D96"/>
    <w:rsid w:val="004F1251"/>
    <w:rsid w:val="00630CC3"/>
    <w:rsid w:val="00646E56"/>
    <w:rsid w:val="00727D5D"/>
    <w:rsid w:val="0074250A"/>
    <w:rsid w:val="00826AE2"/>
    <w:rsid w:val="00834C98"/>
    <w:rsid w:val="00842E1F"/>
    <w:rsid w:val="00927081"/>
    <w:rsid w:val="009F0FB0"/>
    <w:rsid w:val="00A16C72"/>
    <w:rsid w:val="00A205D0"/>
    <w:rsid w:val="00AA1457"/>
    <w:rsid w:val="00B0565B"/>
    <w:rsid w:val="00B535DE"/>
    <w:rsid w:val="00BC149D"/>
    <w:rsid w:val="00BD39CB"/>
    <w:rsid w:val="00C151D3"/>
    <w:rsid w:val="00C2002B"/>
    <w:rsid w:val="00C2385A"/>
    <w:rsid w:val="00CA74EB"/>
    <w:rsid w:val="00DA4136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D822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12</cp:revision>
  <dcterms:created xsi:type="dcterms:W3CDTF">2020-04-24T07:56:00Z</dcterms:created>
  <dcterms:modified xsi:type="dcterms:W3CDTF">2020-04-29T17:03:00Z</dcterms:modified>
</cp:coreProperties>
</file>